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6BC34" w14:textId="0BA449AA" w:rsidR="008F2991" w:rsidRDefault="008573C2" w:rsidP="004671C3">
      <w:pPr>
        <w:jc w:val="center"/>
        <w:rPr>
          <w:b/>
          <w:bCs/>
          <w:sz w:val="22"/>
          <w:szCs w:val="22"/>
        </w:rPr>
      </w:pPr>
      <w:r w:rsidRPr="004671C3">
        <w:rPr>
          <w:b/>
          <w:bCs/>
          <w:sz w:val="22"/>
          <w:szCs w:val="22"/>
        </w:rPr>
        <w:t>Resources to better understand the Economy</w:t>
      </w:r>
    </w:p>
    <w:p w14:paraId="38AABE86" w14:textId="2550A00E" w:rsidR="00B059C1" w:rsidRPr="004671C3" w:rsidRDefault="00B059C1" w:rsidP="004671C3">
      <w:pPr>
        <w:jc w:val="center"/>
        <w:rPr>
          <w:b/>
          <w:bCs/>
          <w:sz w:val="22"/>
          <w:szCs w:val="22"/>
        </w:rPr>
      </w:pPr>
      <w:r w:rsidRPr="00B059C1">
        <w:rPr>
          <w:b/>
          <w:bCs/>
          <w:sz w:val="22"/>
          <w:szCs w:val="22"/>
        </w:rPr>
        <w:t>https://lwvcbc.org/</w:t>
      </w:r>
    </w:p>
    <w:p w14:paraId="7DABEA6A" w14:textId="77777777" w:rsidR="008573C2" w:rsidRPr="004671C3" w:rsidRDefault="008573C2" w:rsidP="008573C2">
      <w:pPr>
        <w:rPr>
          <w:b/>
          <w:bCs/>
          <w:sz w:val="22"/>
          <w:szCs w:val="22"/>
        </w:rPr>
      </w:pPr>
    </w:p>
    <w:p w14:paraId="61488730" w14:textId="474CE370" w:rsidR="008573C2" w:rsidRPr="004671C3" w:rsidRDefault="00000000" w:rsidP="008573C2">
      <w:pPr>
        <w:rPr>
          <w:b/>
          <w:bCs/>
          <w:sz w:val="22"/>
          <w:szCs w:val="22"/>
        </w:rPr>
      </w:pPr>
      <w:hyperlink r:id="rId4" w:history="1">
        <w:r w:rsidR="008573C2" w:rsidRPr="004671C3">
          <w:rPr>
            <w:rStyle w:val="Hyperlink"/>
            <w:b/>
            <w:bCs/>
            <w:sz w:val="22"/>
            <w:szCs w:val="22"/>
          </w:rPr>
          <w:t>https://www.stlouisfed.org/education/economic-lowdown-podcast-series</w:t>
        </w:r>
      </w:hyperlink>
      <w:r w:rsidR="008573C2" w:rsidRPr="004671C3">
        <w:rPr>
          <w:b/>
          <w:bCs/>
          <w:sz w:val="22"/>
          <w:szCs w:val="22"/>
        </w:rPr>
        <w:t xml:space="preserve"> </w:t>
      </w:r>
    </w:p>
    <w:p w14:paraId="01B5B280" w14:textId="63052C41" w:rsidR="008573C2" w:rsidRPr="004671C3" w:rsidRDefault="008573C2" w:rsidP="008573C2">
      <w:pPr>
        <w:rPr>
          <w:rFonts w:ascii="Times New Roman" w:eastAsia="Times New Roman" w:hAnsi="Times New Roman" w:cs="Times New Roman"/>
          <w:sz w:val="22"/>
          <w:szCs w:val="22"/>
        </w:rPr>
      </w:pPr>
      <w:r w:rsidRPr="004671C3">
        <w:rPr>
          <w:rFonts w:ascii="Times New Roman" w:eastAsia="Times New Roman" w:hAnsi="Times New Roman" w:cs="Times New Roman"/>
          <w:sz w:val="22"/>
          <w:szCs w:val="22"/>
        </w:rPr>
        <w:t xml:space="preserve">The Economic Lowdown podcast series is produced by the Economic Education department of the St. Louis Fed for the general public. The series covers topics in economics, </w:t>
      </w:r>
      <w:r w:rsidR="00E7389A" w:rsidRPr="004671C3">
        <w:rPr>
          <w:rFonts w:ascii="Times New Roman" w:eastAsia="Times New Roman" w:hAnsi="Times New Roman" w:cs="Times New Roman"/>
          <w:sz w:val="22"/>
          <w:szCs w:val="22"/>
        </w:rPr>
        <w:t>banking,</w:t>
      </w:r>
      <w:r w:rsidRPr="004671C3">
        <w:rPr>
          <w:rFonts w:ascii="Times New Roman" w:eastAsia="Times New Roman" w:hAnsi="Times New Roman" w:cs="Times New Roman"/>
          <w:sz w:val="22"/>
          <w:szCs w:val="22"/>
        </w:rPr>
        <w:t xml:space="preserve"> and monetary policy. The podcasts use clear, simple language to describe the economic concepts presented. </w:t>
      </w:r>
      <w:r w:rsidR="00DE2C97">
        <w:rPr>
          <w:rFonts w:ascii="Times New Roman" w:eastAsia="Times New Roman" w:hAnsi="Times New Roman" w:cs="Times New Roman"/>
          <w:sz w:val="22"/>
          <w:szCs w:val="22"/>
        </w:rPr>
        <w:t xml:space="preserve">You </w:t>
      </w:r>
      <w:r w:rsidRPr="004671C3">
        <w:rPr>
          <w:rFonts w:ascii="Times New Roman" w:eastAsia="Times New Roman" w:hAnsi="Times New Roman" w:cs="Times New Roman"/>
          <w:sz w:val="22"/>
          <w:szCs w:val="22"/>
        </w:rPr>
        <w:t xml:space="preserve">learn how economic principles affect the choices </w:t>
      </w:r>
      <w:r w:rsidR="00E7389A" w:rsidRPr="004671C3">
        <w:rPr>
          <w:rFonts w:ascii="Times New Roman" w:eastAsia="Times New Roman" w:hAnsi="Times New Roman" w:cs="Times New Roman"/>
          <w:sz w:val="22"/>
          <w:szCs w:val="22"/>
        </w:rPr>
        <w:t>people</w:t>
      </w:r>
      <w:r w:rsidRPr="004671C3">
        <w:rPr>
          <w:rFonts w:ascii="Times New Roman" w:eastAsia="Times New Roman" w:hAnsi="Times New Roman" w:cs="Times New Roman"/>
          <w:sz w:val="22"/>
          <w:szCs w:val="22"/>
        </w:rPr>
        <w:t xml:space="preserve"> make in their everyday lives.</w:t>
      </w:r>
    </w:p>
    <w:p w14:paraId="7BD963A3" w14:textId="5004EB5F" w:rsidR="008573C2" w:rsidRPr="004671C3" w:rsidRDefault="008573C2" w:rsidP="008573C2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67C687C8" w14:textId="5FEDEDA9" w:rsidR="008573C2" w:rsidRPr="004671C3" w:rsidRDefault="00000000" w:rsidP="008573C2">
      <w:pPr>
        <w:rPr>
          <w:rFonts w:ascii="Times New Roman" w:eastAsia="Times New Roman" w:hAnsi="Times New Roman" w:cs="Times New Roman"/>
          <w:sz w:val="22"/>
          <w:szCs w:val="22"/>
        </w:rPr>
      </w:pPr>
      <w:hyperlink r:id="rId5" w:history="1">
        <w:r w:rsidR="008573C2" w:rsidRPr="004671C3">
          <w:rPr>
            <w:rStyle w:val="Hyperlink"/>
            <w:rFonts w:ascii="Times New Roman" w:eastAsia="Times New Roman" w:hAnsi="Times New Roman" w:cs="Times New Roman"/>
            <w:sz w:val="22"/>
            <w:szCs w:val="22"/>
          </w:rPr>
          <w:t>https://www.stlouisfed.org/</w:t>
        </w:r>
      </w:hyperlink>
    </w:p>
    <w:p w14:paraId="03404409" w14:textId="2D23E58F" w:rsidR="008573C2" w:rsidRPr="004671C3" w:rsidRDefault="00A12132" w:rsidP="008573C2">
      <w:pPr>
        <w:rPr>
          <w:rFonts w:ascii="Times New Roman" w:eastAsia="Times New Roman" w:hAnsi="Times New Roman" w:cs="Times New Roman"/>
          <w:sz w:val="22"/>
          <w:szCs w:val="22"/>
        </w:rPr>
      </w:pPr>
      <w:r w:rsidRPr="004671C3">
        <w:rPr>
          <w:rFonts w:ascii="Times New Roman" w:eastAsia="Times New Roman" w:hAnsi="Times New Roman" w:cs="Times New Roman"/>
          <w:sz w:val="22"/>
          <w:szCs w:val="22"/>
        </w:rPr>
        <w:t>The Federal Reserve website offers many types of resources, including current economic information.</w:t>
      </w:r>
    </w:p>
    <w:p w14:paraId="0E263A35" w14:textId="6B93C6FD" w:rsidR="00A12132" w:rsidRPr="004671C3" w:rsidRDefault="00A12132" w:rsidP="008573C2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1F45B98B" w14:textId="7BCC0F41" w:rsidR="00A12132" w:rsidRPr="004671C3" w:rsidRDefault="00000000" w:rsidP="008573C2">
      <w:pPr>
        <w:rPr>
          <w:rFonts w:ascii="Times New Roman" w:eastAsia="Times New Roman" w:hAnsi="Times New Roman" w:cs="Times New Roman"/>
          <w:sz w:val="22"/>
          <w:szCs w:val="22"/>
        </w:rPr>
      </w:pPr>
      <w:hyperlink r:id="rId6" w:history="1">
        <w:r w:rsidR="00A12132" w:rsidRPr="004671C3">
          <w:rPr>
            <w:rStyle w:val="Hyperlink"/>
            <w:rFonts w:ascii="Times New Roman" w:eastAsia="Times New Roman" w:hAnsi="Times New Roman" w:cs="Times New Roman"/>
            <w:sz w:val="22"/>
            <w:szCs w:val="22"/>
          </w:rPr>
          <w:t>https://www.stlouisfed.org/open-vault/2022/jul/benefits-of-supporting-working-moms</w:t>
        </w:r>
      </w:hyperlink>
    </w:p>
    <w:p w14:paraId="18C3E63D" w14:textId="42B94539" w:rsidR="00A12132" w:rsidRPr="004671C3" w:rsidRDefault="00A12132" w:rsidP="00A12132">
      <w:pPr>
        <w:rPr>
          <w:rFonts w:ascii="Times New Roman" w:eastAsia="Times New Roman" w:hAnsi="Times New Roman" w:cs="Times New Roman"/>
          <w:i/>
          <w:iCs/>
          <w:sz w:val="22"/>
          <w:szCs w:val="22"/>
        </w:rPr>
      </w:pPr>
      <w:r w:rsidRPr="004671C3">
        <w:rPr>
          <w:rFonts w:ascii="Times New Roman" w:eastAsia="Times New Roman" w:hAnsi="Times New Roman" w:cs="Times New Roman"/>
          <w:sz w:val="22"/>
          <w:szCs w:val="22"/>
        </w:rPr>
        <w:t>On 7/13/2022, Ana Kent wrote</w:t>
      </w:r>
      <w:r w:rsidR="00247DDD" w:rsidRPr="004671C3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Pr="004671C3">
        <w:rPr>
          <w:rFonts w:ascii="Times New Roman" w:eastAsia="Times New Roman" w:hAnsi="Times New Roman" w:cs="Times New Roman"/>
          <w:i/>
          <w:iCs/>
          <w:sz w:val="22"/>
          <w:szCs w:val="22"/>
        </w:rPr>
        <w:t>Why Supporting Working Moms Can Benefit Families, the Economy, and All of Us.</w:t>
      </w:r>
    </w:p>
    <w:p w14:paraId="2767C76E" w14:textId="5BF25784" w:rsidR="00A12132" w:rsidRPr="004671C3" w:rsidRDefault="00A12132" w:rsidP="008573C2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0C3BF096" w14:textId="72897006" w:rsidR="007B3723" w:rsidRPr="004671C3" w:rsidRDefault="00000000" w:rsidP="007B3723">
      <w:pPr>
        <w:rPr>
          <w:sz w:val="22"/>
          <w:szCs w:val="22"/>
        </w:rPr>
      </w:pPr>
      <w:hyperlink r:id="rId7" w:history="1">
        <w:r w:rsidR="007B3723" w:rsidRPr="004671C3">
          <w:rPr>
            <w:rStyle w:val="Hyperlink"/>
            <w:sz w:val="22"/>
            <w:szCs w:val="22"/>
          </w:rPr>
          <w:t>https://ruralandfarmfinance.com/wp-content/uploads/2022/03/Riff_AgGDP_v1i01_2022.03.01.pdf</w:t>
        </w:r>
      </w:hyperlink>
    </w:p>
    <w:p w14:paraId="7B2B1350" w14:textId="079DA484" w:rsidR="007B3723" w:rsidRPr="004671C3" w:rsidRDefault="007B3723" w:rsidP="007B3723">
      <w:pPr>
        <w:rPr>
          <w:sz w:val="22"/>
          <w:szCs w:val="22"/>
        </w:rPr>
      </w:pPr>
      <w:r w:rsidRPr="004671C3">
        <w:rPr>
          <w:sz w:val="22"/>
          <w:szCs w:val="22"/>
        </w:rPr>
        <w:t>This brief summarizes gross domestic product (GDP) trends in rural areas using data from the U.S. Bureau of Economic Analysis. A chart highlights the nine sectors contributing the most to U.S. GDP in rural (nonmetropolitan) counties from 2001 to 2020. Combined, these sectors generated more than 80% of GDP measured in rural America during the observed period.</w:t>
      </w:r>
    </w:p>
    <w:p w14:paraId="45BD0311" w14:textId="7F2B75F8" w:rsidR="00206722" w:rsidRPr="004671C3" w:rsidRDefault="00206722" w:rsidP="007B3723">
      <w:pPr>
        <w:rPr>
          <w:sz w:val="22"/>
          <w:szCs w:val="22"/>
        </w:rPr>
      </w:pPr>
    </w:p>
    <w:p w14:paraId="4159A048" w14:textId="61954CA9" w:rsidR="00206722" w:rsidRPr="004671C3" w:rsidRDefault="00000000" w:rsidP="007B3723">
      <w:pPr>
        <w:rPr>
          <w:sz w:val="22"/>
          <w:szCs w:val="22"/>
        </w:rPr>
      </w:pPr>
      <w:hyperlink r:id="rId8" w:history="1">
        <w:r w:rsidR="00206722" w:rsidRPr="004671C3">
          <w:rPr>
            <w:rStyle w:val="Hyperlink"/>
            <w:sz w:val="22"/>
            <w:szCs w:val="22"/>
          </w:rPr>
          <w:t>https://www.cnn.com/2022/08/03/energy/gas-price-decline/index.html</w:t>
        </w:r>
      </w:hyperlink>
    </w:p>
    <w:p w14:paraId="6F991080" w14:textId="18D105B5" w:rsidR="00206722" w:rsidRPr="004671C3" w:rsidRDefault="00DE2C97" w:rsidP="007B3723">
      <w:pPr>
        <w:rPr>
          <w:sz w:val="22"/>
          <w:szCs w:val="22"/>
        </w:rPr>
      </w:pPr>
      <w:r>
        <w:rPr>
          <w:sz w:val="22"/>
          <w:szCs w:val="22"/>
        </w:rPr>
        <w:t>This offers</w:t>
      </w:r>
      <w:r w:rsidR="00206722" w:rsidRPr="004671C3">
        <w:rPr>
          <w:sz w:val="22"/>
          <w:szCs w:val="22"/>
        </w:rPr>
        <w:t xml:space="preserve"> an explanation about why </w:t>
      </w:r>
      <w:r w:rsidR="00E7389A" w:rsidRPr="004671C3">
        <w:rPr>
          <w:sz w:val="22"/>
          <w:szCs w:val="22"/>
        </w:rPr>
        <w:t xml:space="preserve">current </w:t>
      </w:r>
      <w:r w:rsidR="00206722" w:rsidRPr="004671C3">
        <w:rPr>
          <w:sz w:val="22"/>
          <w:szCs w:val="22"/>
        </w:rPr>
        <w:t>gas prices are sinking.</w:t>
      </w:r>
    </w:p>
    <w:p w14:paraId="1197C343" w14:textId="54125258" w:rsidR="004671C3" w:rsidRDefault="004671C3" w:rsidP="007B3723">
      <w:pPr>
        <w:rPr>
          <w:sz w:val="22"/>
          <w:szCs w:val="22"/>
        </w:rPr>
      </w:pPr>
    </w:p>
    <w:p w14:paraId="5DEDE7D0" w14:textId="0AE2FB58" w:rsidR="00591656" w:rsidRDefault="00591656" w:rsidP="007B3723">
      <w:pPr>
        <w:rPr>
          <w:sz w:val="22"/>
          <w:szCs w:val="22"/>
        </w:rPr>
      </w:pPr>
    </w:p>
    <w:p w14:paraId="40D11E35" w14:textId="482E64A2" w:rsidR="00591656" w:rsidRDefault="00591656" w:rsidP="007B3723">
      <w:pPr>
        <w:rPr>
          <w:sz w:val="22"/>
          <w:szCs w:val="22"/>
        </w:rPr>
      </w:pPr>
      <w:r>
        <w:rPr>
          <w:sz w:val="22"/>
          <w:szCs w:val="22"/>
        </w:rPr>
        <w:t>8/2022</w:t>
      </w:r>
    </w:p>
    <w:p w14:paraId="4CCB8AF6" w14:textId="5F3C4EB6" w:rsidR="004671C3" w:rsidRDefault="004671C3" w:rsidP="007B3723">
      <w:pPr>
        <w:rPr>
          <w:sz w:val="22"/>
          <w:szCs w:val="22"/>
        </w:rPr>
      </w:pPr>
    </w:p>
    <w:p w14:paraId="27A4949B" w14:textId="49C57522" w:rsidR="00CA652B" w:rsidRDefault="00CA652B" w:rsidP="007B3723">
      <w:pPr>
        <w:rPr>
          <w:sz w:val="22"/>
          <w:szCs w:val="22"/>
        </w:rPr>
      </w:pPr>
    </w:p>
    <w:p w14:paraId="71EA4ED2" w14:textId="555CD085" w:rsidR="008573C2" w:rsidRPr="008573C2" w:rsidRDefault="008573C2" w:rsidP="008573C2">
      <w:pPr>
        <w:rPr>
          <w:b/>
          <w:bCs/>
        </w:rPr>
      </w:pPr>
    </w:p>
    <w:sectPr w:rsidR="008573C2" w:rsidRPr="008573C2" w:rsidSect="00B059C1">
      <w:pgSz w:w="12240" w:h="15840"/>
      <w:pgMar w:top="108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Palatino">
    <w:altName w:val="﷽﷽﷽﷽﷽﷽﷽﷽"/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3C2"/>
    <w:rsid w:val="00206722"/>
    <w:rsid w:val="00247DDD"/>
    <w:rsid w:val="003E748F"/>
    <w:rsid w:val="004671C3"/>
    <w:rsid w:val="00591656"/>
    <w:rsid w:val="007B3723"/>
    <w:rsid w:val="0085606A"/>
    <w:rsid w:val="008573C2"/>
    <w:rsid w:val="008751F0"/>
    <w:rsid w:val="008A0E63"/>
    <w:rsid w:val="008F2991"/>
    <w:rsid w:val="00A12132"/>
    <w:rsid w:val="00B059C1"/>
    <w:rsid w:val="00CA652B"/>
    <w:rsid w:val="00DE2C97"/>
    <w:rsid w:val="00E73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CB362A"/>
  <w15:chartTrackingRefBased/>
  <w15:docId w15:val="{23EF31A7-F021-8941-8773-B26773770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Palatino" w:eastAsiaTheme="minorHAnsi" w:hAnsi="Palatino" w:cs="Times New Roman (Body CS)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213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573C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73C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573C2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A1213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73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44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62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51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9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4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12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152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7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83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43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4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196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216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3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nn.com/2022/08/03/energy/gas-price-decline/index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ruralandfarmfinance.com/wp-content/uploads/2022/03/Riff_AgGDP_v1i01_2022.03.01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tlouisfed.org/open-vault/2022/jul/benefits-of-supporting-working-moms" TargetMode="External"/><Relationship Id="rId5" Type="http://schemas.openxmlformats.org/officeDocument/2006/relationships/hyperlink" Target="https://www.stlouisfed.org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stlouisfed.org/education/economic-lowdown-podcast-series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275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schneeberger</dc:creator>
  <cp:keywords/>
  <dc:description/>
  <cp:lastModifiedBy>sharon schneeberger</cp:lastModifiedBy>
  <cp:revision>5</cp:revision>
  <cp:lastPrinted>2022-08-07T22:13:00Z</cp:lastPrinted>
  <dcterms:created xsi:type="dcterms:W3CDTF">2022-08-08T14:48:00Z</dcterms:created>
  <dcterms:modified xsi:type="dcterms:W3CDTF">2022-08-08T14:53:00Z</dcterms:modified>
</cp:coreProperties>
</file>